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itmap"/>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6690A79" Type="http://schemas.openxmlformats.org/officeDocument/2006/relationships/officeDocument" Target="/word/document.xml" /><Relationship Id="coreR66690A7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hd w:val="clear" w:fill="000000"/>
        <w:jc w:val="center"/>
        <w:rPr>
          <w:b w:val="1"/>
          <w:sz w:val="48"/>
        </w:rPr>
      </w:pPr>
      <w:r>
        <w:rPr>
          <w:b w:val="1"/>
          <w:sz w:val="48"/>
        </w:rPr>
        <w:t xml:space="preserve">NOTICE OF VACANCY </w:t>
      </w:r>
    </w:p>
    <w:p>
      <w:pPr>
        <w:pStyle w:val="P1"/>
        <w:shd w:val="clear" w:fill="000000"/>
        <w:jc w:val="center"/>
        <w:rPr>
          <w:b w:val="1"/>
          <w:sz w:val="48"/>
        </w:rPr>
      </w:pPr>
      <w:r>
        <w:rPr>
          <w:b w:val="1"/>
          <w:sz w:val="48"/>
        </w:rPr>
        <w:t>IN OFFICE OF COUNCILLOR</w:t>
      </w:r>
    </w:p>
    <w:p>
      <w:pPr>
        <w:jc w:val="center"/>
        <w:rPr>
          <w:sz w:val="16"/>
        </w:rPr>
      </w:pPr>
    </w:p>
    <w:p>
      <w:pPr>
        <w:jc w:val="center"/>
        <w:rPr>
          <w:b w:val="1"/>
          <w:sz w:val="48"/>
        </w:rPr>
      </w:pPr>
    </w:p>
    <w:p>
      <w:pPr>
        <w:jc w:val="center"/>
        <w:rPr>
          <w:b w:val="1"/>
          <w:sz w:val="48"/>
        </w:rPr>
      </w:pPr>
      <w:r>
        <w:rPr>
          <w:b w:val="1"/>
          <w:sz w:val="48"/>
        </w:rPr>
        <w:t xml:space="preserve"> P</w:t>
      </w:r>
      <w:r>
        <w:rPr>
          <w:b w:val="1"/>
          <w:sz w:val="48"/>
          <w:lang w:val="en-GB" w:bidi="en-GB" w:eastAsia="en-GB"/>
        </w:rPr>
        <w:t>arish</w:t>
      </w:r>
      <w:r>
        <w:rPr>
          <w:b w:val="1"/>
          <w:sz w:val="48"/>
        </w:rPr>
        <w:t xml:space="preserve"> </w:t>
      </w:r>
      <w:r>
        <w:rPr>
          <w:b w:val="1"/>
          <w:sz w:val="48"/>
          <w:lang w:val="en-GB" w:bidi="en-GB" w:eastAsia="en-GB"/>
        </w:rPr>
        <w:t>of</w:t>
      </w:r>
      <w:r>
        <w:rPr>
          <w:b w:val="1"/>
          <w:sz w:val="48"/>
        </w:rPr>
        <w:t xml:space="preserve"> Blunham</w:t>
      </w:r>
    </w:p>
    <w:p>
      <w:pPr>
        <w:jc w:val="center"/>
        <w:rPr>
          <w:sz w:val="48"/>
        </w:rPr>
      </w:pPr>
    </w:p>
    <w:p>
      <w:pPr>
        <w:jc w:val="center"/>
        <w:rPr>
          <w:sz w:val="48"/>
        </w:rPr>
      </w:pPr>
      <w:r>
        <w:rPr>
          <w:sz w:val="48"/>
        </w:rPr>
        <w:t>NOTICE IS HEREBY GIVEN</w:t>
      </w:r>
    </w:p>
    <w:p>
      <w:pPr>
        <w:rPr>
          <w:sz w:val="22"/>
        </w:rPr>
      </w:pPr>
    </w:p>
    <w:p>
      <w:pPr>
        <w:jc w:val="both"/>
        <w:rPr>
          <w:sz w:val="22"/>
        </w:rPr>
      </w:pPr>
      <w:r>
        <w:rPr>
          <w:sz w:val="22"/>
        </w:rPr>
        <w:t>that due to the resignation of Tony Sharpstone, a vacancy has arisen in the Office of Councillor for the Parish Council.</w:t>
      </w:r>
    </w:p>
    <w:p>
      <w:pPr>
        <w:jc w:val="both"/>
        <w:rPr>
          <w:sz w:val="22"/>
        </w:rPr>
      </w:pPr>
    </w:p>
    <w:p>
      <w:pPr>
        <w:jc w:val="both"/>
        <w:rPr>
          <w:sz w:val="22"/>
        </w:rPr>
      </w:pPr>
      <w:r>
        <w:rPr>
          <w:sz w:val="22"/>
        </w:rPr>
        <w:t>If by 5 January, 2021 (14 days excluding Dies Non, after the date of this notice) a request for an election to fill said vacancy is made in writing to the Returning Officer at the address below by TEN electors for the said Parish, an election will be held to fill the said vacancy, otherwise the vacancy will be filled by co-option.</w:t>
      </w:r>
      <w:r>
        <w:rPr>
          <w:sz w:val="22"/>
          <w:lang w:val="en-GB" w:bidi="en-GB" w:eastAsia="en-GB"/>
        </w:rPr>
        <w:t xml:space="preserve"> (please note it is helpful if there are contact details on the request so that we are able to send information of the election date)</w:t>
      </w:r>
    </w:p>
    <w:p>
      <w:pPr>
        <w:jc w:val="both"/>
        <w:rPr>
          <w:sz w:val="22"/>
        </w:rPr>
      </w:pPr>
    </w:p>
    <w:p>
      <w:pPr>
        <w:rPr>
          <w:sz w:val="22"/>
          <w:lang w:val="en-GB" w:bidi="en-GB" w:eastAsia="en-GB"/>
        </w:rPr>
      </w:pPr>
      <w:r>
        <w:rPr>
          <w:sz w:val="22"/>
        </w:rPr>
        <w:t xml:space="preserve">If an election is called, </w:t>
      </w:r>
      <w:r>
        <w:rPr>
          <w:sz w:val="22"/>
          <w:lang w:val="en-GB" w:bidi="en-GB" w:eastAsia="en-GB"/>
        </w:rPr>
        <w:t>a poll cannot take place until 6 May 2021 as a result of the Coronavirus Act 2020 and the 2020 Regulations (this is subject to any revised regulations that may allow the election to take place earlier)</w:t>
      </w:r>
    </w:p>
    <w:p>
      <w:pPr>
        <w:jc w:val="both"/>
        <w:rPr>
          <w:sz w:val="22"/>
          <w:lang w:val="en-GB" w:bidi="en-GB" w:eastAsia="en-GB"/>
        </w:rPr>
      </w:pPr>
    </w:p>
    <w:p>
      <w:pPr>
        <w:jc w:val="both"/>
        <w:rPr>
          <w:sz w:val="22"/>
        </w:rPr>
      </w:pPr>
    </w:p>
    <w:p>
      <w:pPr>
        <w:rPr>
          <w:sz w:val="22"/>
        </w:rPr>
      </w:pPr>
      <w:r>
        <w:rPr>
          <w:sz w:val="22"/>
        </w:rPr>
        <w:t>Dated 11 December, 2020</w:t>
      </w:r>
    </w:p>
    <w:p>
      <w:pPr>
        <w:rPr>
          <w:sz w:val="22"/>
        </w:rPr>
      </w:pPr>
      <w:r>
        <w:drawing>
          <wp:anchor xmlns:wp="http://schemas.openxmlformats.org/drawingml/2006/wordprocessingDrawing" simplePos="0" allowOverlap="0" behindDoc="0" layoutInCell="0" locked="0" relativeHeight="1">
            <wp:simplePos x="0" y="0"/>
            <wp:positionH relativeFrom="column">
              <wp:posOffset>-42545</wp:posOffset>
            </wp:positionH>
            <wp:positionV relativeFrom="paragraph">
              <wp:posOffset>130810</wp:posOffset>
            </wp:positionV>
            <wp:extent cx="1356360" cy="6553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356360" cy="655320"/>
                    </a:xfrm>
                    <a:prstGeom prst="rect"/>
                  </pic:spPr>
                </pic:pic>
              </a:graphicData>
            </a:graphic>
          </wp:anchor>
        </w:drawing>
      </w:r>
    </w:p>
    <w:p>
      <w:pPr>
        <w:rPr>
          <w:sz w:val="22"/>
        </w:rPr>
      </w:pPr>
    </w:p>
    <w:p>
      <w:pPr>
        <w:rPr>
          <w:sz w:val="22"/>
        </w:rPr>
      </w:pPr>
    </w:p>
    <w:p>
      <w:pPr>
        <w:rPr>
          <w:sz w:val="22"/>
        </w:rPr>
      </w:pPr>
    </w:p>
    <w:p>
      <w:pPr>
        <w:rPr>
          <w:sz w:val="22"/>
        </w:rPr>
      </w:pPr>
    </w:p>
    <w:p>
      <w:pPr>
        <w:rPr>
          <w:sz w:val="22"/>
          <w:lang w:val="en-GB" w:bidi="en-GB" w:eastAsia="en-GB"/>
        </w:rPr>
      </w:pPr>
      <w:r>
        <w:rPr>
          <w:sz w:val="22"/>
          <w:lang w:val="en-GB" w:bidi="en-GB" w:eastAsia="en-GB"/>
        </w:rPr>
        <w:t>Brian Dunleavy</w:t>
      </w:r>
    </w:p>
    <w:p>
      <w:pPr>
        <w:rPr>
          <w:sz w:val="22"/>
          <w:lang w:val="en-GB" w:bidi="en-GB" w:eastAsia="en-GB"/>
        </w:rPr>
      </w:pPr>
      <w:r>
        <w:rPr>
          <w:sz w:val="22"/>
          <w:lang w:val="en-GB" w:bidi="en-GB" w:eastAsia="en-GB"/>
        </w:rPr>
        <w:t>Deputy Returning Officer</w:t>
      </w:r>
    </w:p>
    <w:p>
      <w:pPr>
        <w:rPr>
          <w:sz w:val="22"/>
          <w:lang w:val="en-GB" w:bidi="en-GB" w:eastAsia="en-GB"/>
        </w:rPr>
      </w:pPr>
      <w:r>
        <w:rPr>
          <w:sz w:val="22"/>
          <w:lang w:val="en-GB" w:bidi="en-GB" w:eastAsia="en-GB"/>
        </w:rPr>
        <w:t>Priory House</w:t>
      </w:r>
    </w:p>
    <w:p>
      <w:pPr>
        <w:rPr>
          <w:sz w:val="22"/>
          <w:lang w:val="en-GB" w:bidi="en-GB" w:eastAsia="en-GB"/>
        </w:rPr>
      </w:pPr>
      <w:r>
        <w:rPr>
          <w:sz w:val="22"/>
          <w:lang w:val="en-GB" w:bidi="en-GB" w:eastAsia="en-GB"/>
        </w:rPr>
        <w:t>Monks Walk</w:t>
      </w:r>
    </w:p>
    <w:p>
      <w:pPr>
        <w:rPr>
          <w:sz w:val="22"/>
          <w:lang w:val="en-GB" w:bidi="en-GB" w:eastAsia="en-GB"/>
        </w:rPr>
      </w:pPr>
      <w:r>
        <w:rPr>
          <w:sz w:val="22"/>
          <w:lang w:val="en-GB" w:bidi="en-GB" w:eastAsia="en-GB"/>
        </w:rPr>
        <w:t>Chicksands</w:t>
      </w:r>
    </w:p>
    <w:p>
      <w:pPr>
        <w:rPr>
          <w:sz w:val="22"/>
          <w:lang w:val="en-GB" w:bidi="en-GB" w:eastAsia="en-GB"/>
        </w:rPr>
      </w:pPr>
      <w:r>
        <w:rPr>
          <w:sz w:val="22"/>
          <w:lang w:val="en-GB" w:bidi="en-GB" w:eastAsia="en-GB"/>
        </w:rPr>
        <w:t>Shefford</w:t>
      </w:r>
    </w:p>
    <w:p>
      <w:pPr>
        <w:rPr>
          <w:sz w:val="22"/>
          <w:lang w:val="en-GB" w:bidi="en-GB" w:eastAsia="en-GB"/>
        </w:rPr>
      </w:pPr>
      <w:r>
        <w:rPr>
          <w:sz w:val="22"/>
          <w:lang w:val="en-GB" w:bidi="en-GB" w:eastAsia="en-GB"/>
        </w:rPr>
        <w:t>Bedfordshire</w:t>
      </w:r>
    </w:p>
    <w:p>
      <w:pPr>
        <w:rPr>
          <w:sz w:val="22"/>
        </w:rPr>
      </w:pPr>
      <w:r>
        <w:rPr>
          <w:sz w:val="22"/>
          <w:lang w:val="en-GB" w:bidi="en-GB" w:eastAsia="en-GB"/>
        </w:rPr>
        <w:t>SG17 5TQ</w:t>
      </w:r>
    </w:p>
    <w:sectPr>
      <w:headerReference xmlns:r="http://schemas.openxmlformats.org/officeDocument/2006/relationships" w:type="default" r:id="RelHdr1"/>
      <w:footerReference xmlns:r="http://schemas.openxmlformats.org/officeDocument/2006/relationships" w:type="default" r:id="RelFtr1"/>
      <w:type w:val="nextPage"/>
      <w:pgSz w:w="11907" w:h="16840" w:code="0"/>
      <w:pgMar w:left="1134" w:right="1134" w:top="567" w:bottom="284" w:header="0" w:footer="420" w:gutter="0"/>
      <w:pgNumType w:chapSep="hyphen"/>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rPr>
        <w:sz w:val="16"/>
      </w:rPr>
    </w:pPr>
    <w:r>
      <w:rPr>
        <w:sz w:val="16"/>
      </w:rPr>
      <w:t xml:space="preserve"> </w:t>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rPr>
        <w:sz w:val="20"/>
      </w:rPr>
    </w:pP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jc w:val="left"/>
    </w:pPr>
    <w:rPr>
      <w:rFonts w:ascii="Arial" w:hAnsi="Arial"/>
      <w:sz w:val="20"/>
    </w:rPr>
  </w:style>
  <w:style w:type="paragraph" w:styleId="P1">
    <w:name w:val="Header"/>
    <w:basedOn w:val="P0"/>
    <w:next w:val="P1"/>
    <w:pPr>
      <w:tabs>
        <w:tab w:val="center" w:pos="4320" w:leader="none"/>
        <w:tab w:val="right" w:pos="8640" w:leader="none"/>
      </w:tabs>
    </w:pPr>
    <w:rPr>
      <w:sz w:val="20"/>
    </w:rPr>
  </w:style>
  <w:style w:type="paragraph" w:styleId="P2">
    <w:name w:val="Footer"/>
    <w:basedOn w:val="P0"/>
    <w:next w:val="P2"/>
    <w:pPr>
      <w:tabs>
        <w:tab w:val="center" w:pos="4320" w:leader="none"/>
        <w:tab w:val="right" w:pos="8640" w:leader="none"/>
      </w:tabs>
    </w:pPr>
    <w:rPr>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rPr>
      <w:sz w:val="20"/>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sz w:val="20"/>
    </w:rPr>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bmp" /><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Kathy Izzard</dc:creator>
  <dcterms:created xsi:type="dcterms:W3CDTF">2020-12-11T11:37:07Z</dcterms:created>
  <cp:lastModifiedBy>Kathy Izzard</cp:lastModifiedBy>
  <dcterms:modified xsi:type="dcterms:W3CDTF">2020-12-11T11:38:04Z</dcterms:modified>
  <cp:revision>1</cp:revision>
</cp:coreProperties>
</file>